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tabs>
          <w:tab w:pos="719" w:val="left" w:leader="none"/>
        </w:tabs>
        <w:spacing w:before="93"/>
        <w:ind w:left="120" w:right="0" w:firstLine="0"/>
        <w:jc w:val="left"/>
        <w:bidi/>
        <w:rPr>
          <w:sz w:val="18"/>
          <w:rFonts w:hint="cs"/>
          <w:rtl/>
        </w:rPr>
      </w:pPr>
      <w:r>
        <w:rPr>
          <w:rFonts w:hint="cs"/>
          <w:rtl/>
        </w:rPr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72.730011pt;margin-top:30.370895pt;width:42.65pt;height:11.85pt;mso-position-horizontal-relative:page;mso-position-vertical-relative:paragraph;z-index:-15869440" type="#_x0000_t202" filled="false" stroked="false">
            <v:textbox inset="0,0,0,0">
              <w:txbxContent>
                <w:p>
                  <w:pPr>
                    <w:spacing w:before="4"/>
                    <w:ind w:left="0" w:right="0" w:firstLine="0"/>
                    <w:jc w:val="left"/>
                    <w:bidi/>
                    <w:rPr>
                      <w:b/>
                      <w:sz w:val="20"/>
                      <w:rFonts w:hint="cs"/>
                      <w:rtl/>
                    </w:rPr>
                  </w:pPr>
                  <w:r>
                    <w:rPr>
                      <w:b/>
                      <w:bCs/>
                      <w:color w:val="2D5293"/>
                      <w:sz w:val="20"/>
                      <w:szCs w:val="20"/>
                      <w:rFonts w:hint="cs"/>
                      <w:rtl/>
                    </w:rPr>
                    <w:t xml:space="preserve">الجدول </w:t>
                  </w:r>
                  <w:r>
                    <w:rPr>
                      <w:b/>
                      <w:bCs/>
                      <w:color w:val="2D5293"/>
                      <w:sz w:val="20"/>
                      <w:szCs w:val="20"/>
                      <w:rFonts w:hint="cs"/>
                      <w:rtl/>
                    </w:rPr>
                    <w:t xml:space="preserve">2-</w:t>
                  </w:r>
                  <w:r>
                    <w:rPr>
                      <w:b/>
                      <w:bCs/>
                      <w:color w:val="2D5293"/>
                      <w:sz w:val="20"/>
                      <w:szCs w:val="20"/>
                      <w:rFonts w:hint="cs"/>
                      <w:rtl/>
                    </w:rPr>
                    <w:t xml:space="preserve">35</w:t>
                  </w:r>
                </w:p>
              </w:txbxContent>
            </v:textbox>
            <w10:wrap type="none"/>
          </v:shape>
        </w:pict>
      </w:r>
      <w:r>
        <w:rPr>
          <w:color w:val="231F20"/>
          <w:sz w:val="18"/>
          <w:szCs w:val="18"/>
          <w:b/>
          <w:bCs/>
          <w:rFonts w:hint="cs"/>
          <w:rtl/>
        </w:rPr>
        <w:t xml:space="preserve">212</w:t>
      </w:r>
      <w:r>
        <w:rPr>
          <w:color w:val="231F20"/>
          <w:sz w:val="18"/>
          <w:szCs w:val="18"/>
          <w:b/>
          <w:bCs/>
          <w:rFonts w:hint="cs"/>
          <w:rtl/>
        </w:rPr>
        <w:tab/>
      </w:r>
      <w:r>
        <w:rPr>
          <w:color w:val="231F20"/>
          <w:sz w:val="18"/>
          <w:szCs w:val="18"/>
          <w:rFonts w:hint="cs"/>
          <w:rtl/>
        </w:rPr>
        <w:t xml:space="preserve">التشريح</w:t>
      </w:r>
    </w:p>
    <w:p>
      <w:pPr>
        <w:pStyle w:val="BodyText"/>
        <w:spacing w:before="2" w:after="1"/>
        <w:rPr>
          <w:sz w:val="24"/>
        </w:rPr>
      </w:pPr>
    </w:p>
    <w:tbl>
      <w:tblPr>
        <w:tblW w:w="0" w:type="auto"/>
        <w:jc w:val="left"/>
        <w:tblInd w:w="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  <w:bidiVisual/>
      </w:tblPr>
      <w:tblGrid>
        <w:gridCol w:w="1745"/>
        <w:gridCol w:w="2316"/>
        <w:gridCol w:w="1846"/>
        <w:gridCol w:w="1998"/>
        <w:gridCol w:w="1193"/>
        <w:gridCol w:w="1099"/>
      </w:tblGrid>
      <w:tr>
        <w:trPr>
          <w:trHeight w:val="300" w:hRule="atLeast"/>
        </w:trPr>
        <w:tc>
          <w:tcPr>
            <w:tcW w:w="9098" w:type="dxa"/>
            <w:gridSpan w:val="5"/>
            <w:shd w:val="clear" w:color="auto" w:fill="2D5293"/>
          </w:tcPr>
          <w:p>
            <w:pPr>
              <w:pStyle w:val="TableParagraph"/>
              <w:spacing w:before="34"/>
              <w:ind w:right="-116"/>
              <w:jc w:val="right"/>
              <w:bidi/>
              <w:rPr>
                <w:sz w:val="20"/>
                <w:rFonts w:hint="cs"/>
                <w:rtl/>
              </w:rPr>
            </w:pPr>
            <w:r>
              <w:rPr>
                <w:color w:val="FFFFFF"/>
                <w:sz w:val="20"/>
                <w:szCs w:val="20"/>
                <w:rFonts w:hint="cs"/>
                <w:rtl/>
              </w:rPr>
              <w:t xml:space="preserve">عضلات القدم</w:t>
            </w:r>
          </w:p>
        </w:tc>
        <w:tc>
          <w:tcPr>
            <w:tcW w:w="1099" w:type="dxa"/>
            <w:shd w:val="clear" w:color="auto" w:fill="C7D9F0"/>
          </w:tcPr>
          <w:p>
            <w:pPr>
              <w:pStyle w:val="TableParagraph"/>
              <w:spacing w:before="34"/>
              <w:ind w:left="111"/>
              <w:bidi/>
              <w:rPr>
                <w:sz w:val="20"/>
                <w:rFonts w:hint="cs"/>
                <w:rtl/>
              </w:rPr>
            </w:pPr>
            <w:r>
              <w:rPr>
                <w:color w:val="FFFFFF"/>
                <w:sz w:val="20"/>
                <w:szCs w:val="20"/>
                <w:rFonts w:hint="cs"/>
                <w:rtl/>
              </w:rPr>
              <w:t xml:space="preserve">والكاحل</w:t>
            </w:r>
          </w:p>
        </w:tc>
      </w:tr>
      <w:tr>
        <w:trPr>
          <w:trHeight w:val="299" w:hRule="atLeast"/>
        </w:trPr>
        <w:tc>
          <w:tcPr>
            <w:tcW w:w="1745" w:type="dxa"/>
            <w:shd w:val="clear" w:color="auto" w:fill="C56218"/>
          </w:tcPr>
          <w:p>
            <w:pPr>
              <w:pStyle w:val="TableParagraph"/>
              <w:spacing w:before="51"/>
              <w:ind w:left="650"/>
              <w:bidi/>
              <w:rPr>
                <w:b/>
                <w:sz w:val="18"/>
                <w:rFonts w:hint="cs"/>
                <w:rtl/>
              </w:rPr>
            </w:pPr>
            <w:r>
              <w:rPr>
                <w:b/>
                <w:bCs/>
                <w:color w:val="FFFFFF"/>
                <w:sz w:val="18"/>
                <w:szCs w:val="18"/>
                <w:rFonts w:hint="cs"/>
                <w:rtl/>
              </w:rPr>
              <w:t xml:space="preserve">التعصيب</w:t>
            </w:r>
          </w:p>
        </w:tc>
        <w:tc>
          <w:tcPr>
            <w:tcW w:w="2316" w:type="dxa"/>
            <w:shd w:val="clear" w:color="auto" w:fill="C56218"/>
          </w:tcPr>
          <w:p>
            <w:pPr>
              <w:pStyle w:val="TableParagraph"/>
              <w:spacing w:before="51"/>
              <w:ind w:right="129"/>
              <w:jc w:val="right"/>
              <w:bidi/>
              <w:rPr>
                <w:b/>
                <w:sz w:val="18"/>
                <w:rFonts w:hint="cs"/>
                <w:rtl/>
              </w:rPr>
            </w:pPr>
            <w:r>
              <w:rPr>
                <w:b/>
                <w:bCs/>
                <w:color w:val="FFFFFF"/>
                <w:sz w:val="18"/>
                <w:szCs w:val="18"/>
                <w:rFonts w:hint="cs"/>
                <w:rtl/>
              </w:rPr>
              <w:t xml:space="preserve">العمل</w:t>
            </w:r>
          </w:p>
        </w:tc>
        <w:tc>
          <w:tcPr>
            <w:tcW w:w="1846" w:type="dxa"/>
            <w:shd w:val="clear" w:color="auto" w:fill="C56218"/>
          </w:tcPr>
          <w:p>
            <w:pPr>
              <w:pStyle w:val="TableParagraph"/>
              <w:spacing w:before="51"/>
              <w:ind w:left="952"/>
              <w:bidi/>
              <w:rPr>
                <w:b/>
                <w:sz w:val="18"/>
                <w:rFonts w:hint="cs"/>
                <w:rtl/>
              </w:rPr>
            </w:pPr>
            <w:r>
              <w:rPr>
                <w:b/>
                <w:bCs/>
                <w:color w:val="FFFFFF"/>
                <w:sz w:val="18"/>
                <w:szCs w:val="18"/>
                <w:rFonts w:hint="cs"/>
                <w:rtl/>
              </w:rPr>
              <w:t xml:space="preserve">المرتكز</w:t>
            </w:r>
          </w:p>
        </w:tc>
        <w:tc>
          <w:tcPr>
            <w:tcW w:w="1998" w:type="dxa"/>
            <w:shd w:val="clear" w:color="auto" w:fill="C56218"/>
          </w:tcPr>
          <w:p>
            <w:pPr>
              <w:pStyle w:val="TableParagraph"/>
              <w:spacing w:before="51"/>
              <w:ind w:left="1" w:right="92"/>
              <w:jc w:val="right"/>
              <w:bidi/>
              <w:rPr>
                <w:b/>
                <w:sz w:val="18"/>
                <w:rFonts w:hint="cs"/>
                <w:rtl/>
              </w:rPr>
            </w:pPr>
            <w:r>
              <w:rPr>
                <w:b/>
                <w:bCs/>
                <w:color w:val="FFFFFF"/>
                <w:sz w:val="18"/>
                <w:szCs w:val="18"/>
                <w:rFonts w:hint="cs"/>
                <w:rtl/>
              </w:rPr>
              <w:t xml:space="preserve">المنشأ</w:t>
            </w:r>
          </w:p>
        </w:tc>
        <w:tc>
          <w:tcPr>
            <w:tcW w:w="2292" w:type="dxa"/>
            <w:gridSpan w:val="2"/>
            <w:shd w:val="clear" w:color="auto" w:fill="C56218"/>
          </w:tcPr>
          <w:p>
            <w:pPr>
              <w:pStyle w:val="TableParagraph"/>
              <w:spacing w:before="51"/>
              <w:ind w:right="116"/>
              <w:jc w:val="right"/>
              <w:bidi/>
              <w:rPr>
                <w:b/>
                <w:sz w:val="18"/>
                <w:rFonts w:hint="cs"/>
                <w:rtl/>
              </w:rPr>
            </w:pPr>
            <w:r>
              <w:rPr>
                <w:b/>
                <w:bCs/>
                <w:color w:val="FFFFFF"/>
                <w:sz w:val="18"/>
                <w:szCs w:val="18"/>
                <w:rFonts w:hint="cs"/>
                <w:rtl/>
              </w:rPr>
              <w:t xml:space="preserve">العضلة</w:t>
            </w:r>
          </w:p>
        </w:tc>
      </w:tr>
      <w:tr>
        <w:trPr>
          <w:trHeight w:val="5518" w:hRule="atLeast"/>
        </w:trPr>
        <w:tc>
          <w:tcPr>
            <w:tcW w:w="1745" w:type="dxa"/>
            <w:tcBorders>
              <w:bottom w:val="single" w:sz="18" w:space="0" w:color="C56218"/>
            </w:tcBorders>
            <w:shd w:val="clear" w:color="auto" w:fill="FFF0D8"/>
          </w:tcPr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right="124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العصب الشظوي العميق</w:t>
            </w:r>
          </w:p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spacing w:line="360" w:lineRule="atLeast"/>
              <w:ind w:left="138" w:right="123" w:firstLine="8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العصب الأخمصي الإنسي العصب الأخمصي الوحشي العصب الأخمصي الجانبي العصب الأخمصي الجانبي الإنسي والوحشي</w:t>
            </w:r>
          </w:p>
          <w:p>
            <w:pPr>
              <w:pStyle w:val="TableParagraph"/>
              <w:spacing w:line="180" w:lineRule="exact"/>
              <w:ind w:left="119" w:right="7"/>
              <w:jc w:val="center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الاعصاب الاخمصية</w:t>
            </w:r>
          </w:p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spacing w:before="1"/>
              <w:ind w:right="123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العصب الظنبوبي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line="470" w:lineRule="auto" w:before="149"/>
              <w:ind w:left="138" w:right="123" w:firstLine="9"/>
              <w:jc w:val="both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العصب الاخمصي الانسي العصب الاخمصي الوحشي العصب الاخمصي الوحشي</w:t>
            </w: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235" w:lineRule="auto"/>
              <w:ind w:left="138" w:right="123"/>
              <w:jc w:val="both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العصب الاخمصي الوحشي العصب الاخمصي الوحشي</w:t>
            </w:r>
          </w:p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line="182" w:lineRule="exact"/>
              <w:ind w:left="119" w:right="106"/>
              <w:jc w:val="center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الشظوي السطحي/</w:t>
            </w:r>
          </w:p>
          <w:p>
            <w:pPr>
              <w:pStyle w:val="TableParagraph"/>
              <w:spacing w:line="182" w:lineRule="exact"/>
              <w:ind w:left="654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العصب الظنبوبي</w:t>
            </w:r>
          </w:p>
        </w:tc>
        <w:tc>
          <w:tcPr>
            <w:tcW w:w="2316" w:type="dxa"/>
            <w:tcBorders>
              <w:bottom w:val="single" w:sz="18" w:space="0" w:color="C56218"/>
            </w:tcBorders>
            <w:shd w:val="clear" w:color="auto" w:fill="FFF0D8"/>
          </w:tcPr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right="129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البسط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49"/>
              <w:ind w:right="129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تبعيد إبهام القدم</w:t>
            </w:r>
          </w:p>
          <w:p>
            <w:pPr>
              <w:pStyle w:val="TableParagraph"/>
              <w:spacing w:line="360" w:lineRule="atLeast"/>
              <w:ind w:left="741" w:right="129" w:firstLine="569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ثني اصابع القدم تبعيد خنصر القدم ثني اصابع القدم</w:t>
            </w:r>
          </w:p>
          <w:p>
            <w:pPr>
              <w:pStyle w:val="TableParagraph"/>
              <w:spacing w:line="235" w:lineRule="auto"/>
              <w:ind w:left="124" w:firstLine="1142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سلاميات ثني المشط السلامي</w:t>
            </w:r>
          </w:p>
          <w:p>
            <w:pPr>
              <w:pStyle w:val="TableParagraph"/>
              <w:spacing w:line="235" w:lineRule="auto"/>
              <w:ind w:left="555" w:right="308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السلامي، وبسط المفصل بين السلاميات</w:t>
            </w:r>
          </w:p>
          <w:p>
            <w:pPr>
              <w:pStyle w:val="TableParagraph"/>
              <w:spacing w:line="180" w:lineRule="exact"/>
              <w:ind w:left="267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ثني أصابع القدم ، عكس القدم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line="470" w:lineRule="auto" w:before="147"/>
              <w:ind w:left="747" w:right="129" w:firstLine="222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ثني اصبع القدم العظيم أضيق اصبع القدم ثني اصبع القدم الصغيرة</w:t>
            </w: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235" w:lineRule="auto"/>
              <w:ind w:left="1088" w:firstLine="361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اختطاف أصابع القدم</w:t>
            </w:r>
          </w:p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spacing w:before="1"/>
              <w:ind w:right="129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</w:rPr>
              <w:t xml:space="preserve">Everting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/القدم المقلوبة</w:t>
            </w:r>
          </w:p>
        </w:tc>
        <w:tc>
          <w:tcPr>
            <w:tcW w:w="1846" w:type="dxa"/>
            <w:tcBorders>
              <w:bottom w:val="single" w:sz="18" w:space="0" w:color="C56218"/>
            </w:tcBorders>
            <w:shd w:val="clear" w:color="auto" w:fill="FFF0D8"/>
          </w:tcPr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spacing w:line="235" w:lineRule="auto" w:before="1"/>
              <w:ind w:left="800" w:hanging="306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قاعدة الكتائب القريبة</w:t>
            </w:r>
          </w:p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spacing w:line="235" w:lineRule="auto" w:before="1"/>
              <w:ind w:left="306" w:firstLine="111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قاعدة إصبع القدم العظيم ، الكتائب القريبة من</w:t>
            </w:r>
          </w:p>
          <w:p>
            <w:pPr>
              <w:pStyle w:val="TableParagraph"/>
              <w:spacing w:line="235" w:lineRule="auto"/>
              <w:ind w:left="456" w:hanging="326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أصابع القدم من الثانية إلى الخامسة أصابع القدم</w:t>
            </w:r>
          </w:p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line="235" w:lineRule="auto"/>
              <w:ind w:left="355" w:right="125" w:firstLine="151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وتر مثنية الأصابع الطويلة باسطة اصابع اليد</w:t>
            </w:r>
          </w:p>
          <w:p>
            <w:pPr>
              <w:pStyle w:val="TableParagraph"/>
              <w:spacing w:line="180" w:lineRule="exact"/>
              <w:ind w:left="326" w:right="70"/>
              <w:jc w:val="center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وتر طويل</w:t>
            </w:r>
          </w:p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line="182" w:lineRule="exact"/>
              <w:ind w:left="326" w:right="119"/>
              <w:jc w:val="center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الكتائب البعيدة من</w:t>
            </w:r>
          </w:p>
          <w:p>
            <w:pPr>
              <w:pStyle w:val="TableParagraph"/>
              <w:spacing w:line="182" w:lineRule="exact"/>
              <w:ind w:left="1150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أرقام</w:t>
            </w:r>
          </w:p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spacing w:line="182" w:lineRule="exact" w:before="1"/>
              <w:ind w:left="284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الكتائب القريبة من</w:t>
            </w:r>
          </w:p>
          <w:p>
            <w:pPr>
              <w:pStyle w:val="TableParagraph"/>
              <w:spacing w:line="235" w:lineRule="auto" w:before="1"/>
              <w:ind w:left="284" w:firstLine="605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عظيم اصبع القدم القسيمية من</w:t>
            </w:r>
          </w:p>
          <w:p>
            <w:pPr>
              <w:pStyle w:val="TableParagraph"/>
              <w:spacing w:line="178" w:lineRule="exact"/>
              <w:ind w:left="284" w:firstLine="180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إصبع القدم العظيم (الجانبي)</w:t>
            </w:r>
          </w:p>
          <w:p>
            <w:pPr>
              <w:pStyle w:val="TableParagraph"/>
              <w:spacing w:line="180" w:lineRule="exact"/>
              <w:ind w:left="284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الكتائب القريبة من</w:t>
            </w:r>
          </w:p>
          <w:p>
            <w:pPr>
              <w:pStyle w:val="TableParagraph"/>
              <w:spacing w:line="182" w:lineRule="exact"/>
              <w:ind w:left="883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اصبع القدم الصغيرة</w:t>
            </w:r>
          </w:p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spacing w:line="235" w:lineRule="auto"/>
              <w:ind w:left="302" w:right="119" w:firstLine="204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الكتائب الباسطة الظهرية</w:t>
            </w:r>
          </w:p>
          <w:p>
            <w:pPr>
              <w:pStyle w:val="TableParagraph"/>
              <w:spacing w:line="235" w:lineRule="auto"/>
              <w:ind w:left="420" w:firstLine="528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من الناحية المسمارية الإنسية/</w:t>
            </w:r>
          </w:p>
          <w:p>
            <w:pPr>
              <w:pStyle w:val="TableParagraph"/>
              <w:spacing w:line="180" w:lineRule="exact"/>
              <w:ind w:left="898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الزورقي</w:t>
            </w:r>
          </w:p>
        </w:tc>
        <w:tc>
          <w:tcPr>
            <w:tcW w:w="1998" w:type="dxa"/>
            <w:tcBorders>
              <w:bottom w:val="single" w:sz="18" w:space="0" w:color="C56218"/>
            </w:tcBorders>
            <w:shd w:val="clear" w:color="auto" w:fill="FFF0D8"/>
          </w:tcPr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left="1" w:right="93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العقبي الفائق</w:t>
            </w:r>
          </w:p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spacing w:line="360" w:lineRule="atLeast"/>
              <w:ind w:left="1" w:right="93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الحدبة الكانية الحدبة الكانية الحدبة الكانية الحدبة الوسيطة والجانبية</w:t>
            </w:r>
          </w:p>
          <w:p>
            <w:pPr>
              <w:pStyle w:val="TableParagraph"/>
              <w:spacing w:line="235" w:lineRule="auto"/>
              <w:ind w:left="199" w:right="87" w:firstLine="800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العقبي مثنية الأصابع الطويلة</w:t>
            </w:r>
          </w:p>
          <w:p>
            <w:pPr>
              <w:pStyle w:val="TableParagraph"/>
              <w:spacing w:line="470" w:lineRule="auto"/>
              <w:ind w:left="1117" w:right="87" w:firstLine="104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وتر تيبيا/الشظية</w:t>
            </w:r>
          </w:p>
          <w:p>
            <w:pPr>
              <w:pStyle w:val="TableParagraph"/>
              <w:spacing w:line="360" w:lineRule="atLeast"/>
              <w:ind w:left="524" w:right="87" w:hanging="397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المكعب/المسماري الجانبي المائل: الثاني إلى</w:t>
            </w:r>
          </w:p>
          <w:p>
            <w:pPr>
              <w:pStyle w:val="TableParagraph"/>
              <w:spacing w:line="235" w:lineRule="auto"/>
              <w:ind w:left="222" w:right="87" w:firstLine="196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قاعدة مشط القدم الرابعة من مشط القدم الخامس</w:t>
            </w:r>
          </w:p>
          <w:p>
            <w:pPr>
              <w:pStyle w:val="TableParagraph"/>
              <w:spacing w:line="180" w:lineRule="exact"/>
              <w:ind w:left="1366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رأس</w:t>
            </w:r>
          </w:p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line="235" w:lineRule="auto"/>
              <w:ind w:left="136" w:right="82" w:firstLine="1013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مشط القدم من الثالث إلى الخامس</w:t>
            </w:r>
          </w:p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ind w:left="1" w:right="93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فيبولا/الساق</w:t>
            </w:r>
          </w:p>
        </w:tc>
        <w:tc>
          <w:tcPr>
            <w:tcW w:w="2292" w:type="dxa"/>
            <w:gridSpan w:val="2"/>
            <w:tcBorders>
              <w:bottom w:val="single" w:sz="18" w:space="0" w:color="C56218"/>
            </w:tcBorders>
            <w:shd w:val="clear" w:color="auto" w:fill="FFF0D8"/>
          </w:tcPr>
          <w:p>
            <w:pPr>
              <w:pStyle w:val="TableParagraph"/>
              <w:spacing w:line="182" w:lineRule="exact" w:before="31"/>
              <w:ind w:right="116"/>
              <w:jc w:val="right"/>
              <w:bidi/>
              <w:rPr>
                <w:b/>
                <w:sz w:val="16"/>
                <w:rFonts w:hint="cs"/>
                <w:rtl/>
              </w:rPr>
            </w:pPr>
            <w:r>
              <w:rPr>
                <w:b/>
                <w:bCs/>
                <w:color w:val="231F20"/>
                <w:sz w:val="16"/>
                <w:szCs w:val="16"/>
                <w:rFonts w:hint="cs"/>
                <w:rtl/>
              </w:rPr>
              <w:t xml:space="preserve">طبقة دوريال</w:t>
            </w:r>
          </w:p>
          <w:p>
            <w:pPr>
              <w:pStyle w:val="TableParagraph"/>
              <w:spacing w:line="182" w:lineRule="exact"/>
              <w:ind w:right="116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باسطة الأصابع القصيرة</w:t>
            </w:r>
          </w:p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spacing w:line="182" w:lineRule="exact"/>
              <w:ind w:right="116"/>
              <w:jc w:val="right"/>
              <w:bidi/>
              <w:rPr>
                <w:b/>
                <w:sz w:val="16"/>
                <w:rFonts w:hint="cs"/>
                <w:rtl/>
              </w:rPr>
            </w:pPr>
            <w:r>
              <w:rPr>
                <w:b/>
                <w:bCs/>
                <w:color w:val="231F20"/>
                <w:sz w:val="16"/>
                <w:szCs w:val="16"/>
                <w:rFonts w:hint="cs"/>
                <w:rtl/>
              </w:rPr>
              <w:t xml:space="preserve">طبقة النبات الأولى</w:t>
            </w:r>
          </w:p>
          <w:p>
            <w:pPr>
              <w:pStyle w:val="TableParagraph"/>
              <w:spacing w:line="470" w:lineRule="auto"/>
              <w:ind w:left="518" w:firstLine="402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مبعدة ابهام القدم الثنيات القصيرة للاصابع</w:t>
            </w:r>
          </w:p>
          <w:p>
            <w:pPr>
              <w:pStyle w:val="TableParagraph"/>
              <w:spacing w:line="181" w:lineRule="exact"/>
              <w:ind w:left="592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المختطف </w:t>
            </w:r>
            <w:r>
              <w:rPr>
                <w:color w:val="231F20"/>
                <w:sz w:val="16"/>
                <w:szCs w:val="16"/>
              </w:rPr>
              <w:t xml:space="preserve">digiti minimi</w:t>
            </w:r>
          </w:p>
          <w:p>
            <w:pPr>
              <w:pStyle w:val="TableParagraph"/>
              <w:spacing w:line="180" w:lineRule="exact"/>
              <w:ind w:right="116"/>
              <w:jc w:val="right"/>
              <w:bidi/>
              <w:rPr>
                <w:b/>
                <w:sz w:val="16"/>
                <w:rFonts w:hint="cs"/>
                <w:rtl/>
              </w:rPr>
            </w:pPr>
            <w:r>
              <w:rPr>
                <w:b/>
                <w:bCs/>
                <w:color w:val="231F20"/>
                <w:sz w:val="16"/>
                <w:szCs w:val="16"/>
                <w:rFonts w:hint="cs"/>
                <w:rtl/>
              </w:rPr>
              <w:t xml:space="preserve">طبقة النباتات الثانية</w:t>
            </w:r>
          </w:p>
          <w:p>
            <w:pPr>
              <w:pStyle w:val="TableParagraph"/>
              <w:spacing w:line="470" w:lineRule="auto"/>
              <w:ind w:left="823" w:right="116" w:firstLine="20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المربعة المسطح العضلات الخراطينية</w:t>
            </w:r>
          </w:p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line="235" w:lineRule="auto"/>
              <w:ind w:left="154" w:firstLine="316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</w:rPr>
              <w:t xml:space="preserve">Flexor digitorum longus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 و </w:t>
            </w:r>
            <w:r>
              <w:rPr>
                <w:color w:val="231F20"/>
                <w:sz w:val="16"/>
                <w:szCs w:val="16"/>
              </w:rPr>
              <w:t xml:space="preserve">flexor longus</w:t>
            </w:r>
          </w:p>
          <w:p>
            <w:pPr>
              <w:pStyle w:val="TableParagraph"/>
              <w:spacing w:line="178" w:lineRule="exact"/>
              <w:ind w:right="116"/>
              <w:jc w:val="right"/>
              <w:bidi/>
              <w:rPr>
                <w:b/>
                <w:sz w:val="16"/>
                <w:rFonts w:hint="cs"/>
                <w:rtl/>
              </w:rPr>
            </w:pPr>
            <w:r>
              <w:rPr>
                <w:b/>
                <w:bCs/>
                <w:color w:val="231F20"/>
                <w:sz w:val="16"/>
                <w:szCs w:val="16"/>
                <w:rFonts w:hint="cs"/>
                <w:rtl/>
              </w:rPr>
              <w:t xml:space="preserve">طبقة بلانت ثالث</w:t>
            </w:r>
          </w:p>
          <w:p>
            <w:pPr>
              <w:pStyle w:val="TableParagraph"/>
              <w:spacing w:line="470" w:lineRule="auto"/>
              <w:ind w:left="921" w:right="116" w:hanging="261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</w:rPr>
              <w:t xml:space="preserve">Hallucis brevis adductor hallosis</w:t>
            </w:r>
          </w:p>
          <w:p>
            <w:pPr>
              <w:pStyle w:val="TableParagraph"/>
              <w:spacing w:line="183" w:lineRule="exact"/>
              <w:ind w:right="115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</w:rPr>
              <w:t xml:space="preserve">Flexor digiti minimi brevis</w:t>
            </w:r>
          </w:p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spacing w:line="182" w:lineRule="exact"/>
              <w:ind w:right="116"/>
              <w:jc w:val="right"/>
              <w:bidi/>
              <w:rPr>
                <w:b/>
                <w:sz w:val="16"/>
                <w:rFonts w:hint="cs"/>
                <w:rtl/>
              </w:rPr>
            </w:pPr>
            <w:r>
              <w:rPr>
                <w:b/>
                <w:bCs/>
                <w:color w:val="231F20"/>
                <w:sz w:val="16"/>
                <w:szCs w:val="16"/>
                <w:rFonts w:hint="cs"/>
                <w:rtl/>
              </w:rPr>
              <w:t xml:space="preserve">طبقة النباتات الرابعة</w:t>
            </w:r>
          </w:p>
          <w:p>
            <w:pPr>
              <w:pStyle w:val="TableParagraph"/>
              <w:spacing w:line="235" w:lineRule="auto" w:before="1"/>
              <w:ind w:left="705" w:firstLine="44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بين العظام الأخمصية الظهرية بين العظام</w:t>
            </w:r>
          </w:p>
          <w:p>
            <w:pPr>
              <w:pStyle w:val="TableParagraph"/>
              <w:spacing w:line="235" w:lineRule="auto"/>
              <w:ind w:left="430" w:right="294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(</w:t>
            </w:r>
            <w:r>
              <w:rPr>
                <w:color w:val="231F20"/>
                <w:sz w:val="16"/>
                <w:szCs w:val="16"/>
              </w:rPr>
              <w:t xml:space="preserve">Peroneus longus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 و </w:t>
            </w:r>
            <w:r>
              <w:rPr>
                <w:color w:val="231F20"/>
                <w:sz w:val="16"/>
                <w:szCs w:val="16"/>
              </w:rPr>
              <w:t xml:space="preserve">tibialis posterialis posterialis posterialis posterialis posterialis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)</w:t>
            </w:r>
          </w:p>
        </w:tc>
      </w:tr>
    </w:tbl>
    <w:p>
      <w:pPr>
        <w:pStyle w:val="BodyText"/>
        <w:spacing w:before="72"/>
        <w:ind w:left="119"/>
        <w:bidi/>
        <w:rPr>
          <w:rFonts w:hint="cs"/>
          <w:rtl/>
        </w:rPr>
      </w:pPr>
      <w:r>
        <w:rPr>
          <w:color w:val="231F20"/>
        </w:rPr>
        <w:t xml:space="preserve">N</w:t>
      </w:r>
      <w:r>
        <w:rPr>
          <w:color w:val="231F20"/>
        </w:rPr>
        <w:t xml:space="preserve"> </w:t>
      </w:r>
      <w:r>
        <w:rPr>
          <w:color w:val="231F20"/>
          <w:vertAlign w:val="subscript"/>
        </w:rPr>
        <w:t xml:space="preserve">OTE</w:t>
      </w:r>
      <w:r>
        <w:rPr>
          <w:color w:val="231F20"/>
        </w:rPr>
        <w:t xml:space="preserve"> </w:t>
      </w:r>
      <w:r>
        <w:rPr>
          <w:color w:val="231F20"/>
          <w:vertAlign w:val="baseline"/>
        </w:rPr>
        <w:t xml:space="preserve">:</w:t>
      </w:r>
      <w:r>
        <w:rPr>
          <w:color w:val="231F20"/>
          <w:vertAlign w:val="baseline"/>
        </w:rPr>
        <w:t xml:space="preserve"> </w:t>
      </w:r>
      <w:r>
        <w:rPr>
          <w:color w:val="231F20"/>
          <w:vertAlign w:val="baseline"/>
          <w:rFonts w:hint="cs"/>
          <w:rtl/>
        </w:rPr>
        <w:t xml:space="preserve">للاختطاف والتقرب في القدم ، يعمل إصبع القدم الثاني كمرجع.</w:t>
      </w:r>
    </w:p>
    <w:p>
      <w:pPr>
        <w:pStyle w:val="BodyText"/>
        <w:spacing w:before="1"/>
        <w:rPr>
          <w:sz w:val="20"/>
        </w:rPr>
      </w:pPr>
    </w:p>
    <w:tbl>
      <w:tblPr>
        <w:tblW w:w="0" w:type="auto"/>
        <w:jc w:val="left"/>
        <w:tblInd w:w="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  <w:bidiVisual/>
      </w:tblPr>
      <w:tblGrid>
        <w:gridCol w:w="4140"/>
        <w:gridCol w:w="4660"/>
        <w:gridCol w:w="298"/>
        <w:gridCol w:w="1099"/>
      </w:tblGrid>
      <w:tr>
        <w:trPr>
          <w:trHeight w:val="300" w:hRule="atLeast"/>
        </w:trPr>
        <w:tc>
          <w:tcPr>
            <w:tcW w:w="9098" w:type="dxa"/>
            <w:gridSpan w:val="3"/>
            <w:shd w:val="clear" w:color="auto" w:fill="2D5293"/>
          </w:tcPr>
          <w:p>
            <w:pPr>
              <w:pStyle w:val="TableParagraph"/>
              <w:spacing w:before="34"/>
              <w:ind w:right="117"/>
              <w:jc w:val="right"/>
              <w:bidi/>
              <w:rPr>
                <w:sz w:val="20"/>
                <w:rFonts w:hint="cs"/>
                <w:rtl/>
              </w:rPr>
            </w:pPr>
            <w:r>
              <w:rPr>
                <w:color w:val="FFFFFF"/>
                <w:sz w:val="20"/>
                <w:szCs w:val="20"/>
                <w:rFonts w:hint="cs"/>
                <w:rtl/>
              </w:rPr>
              <w:t xml:space="preserve">التفاعلات العصبية والعضلية القدم</w:t>
            </w:r>
          </w:p>
        </w:tc>
        <w:tc>
          <w:tcPr>
            <w:tcW w:w="1099" w:type="dxa"/>
            <w:shd w:val="clear" w:color="auto" w:fill="C7D9F0"/>
          </w:tcPr>
          <w:p>
            <w:pPr>
              <w:pStyle w:val="TableParagraph"/>
              <w:spacing w:before="34"/>
              <w:ind w:left="129"/>
              <w:bidi/>
              <w:rPr>
                <w:b/>
                <w:sz w:val="20"/>
                <w:rFonts w:hint="cs"/>
                <w:rtl/>
              </w:rPr>
            </w:pPr>
            <w:r>
              <w:rPr>
                <w:b/>
                <w:bCs/>
                <w:color w:val="2D5293"/>
                <w:sz w:val="20"/>
                <w:szCs w:val="20"/>
                <w:rFonts w:hint="cs"/>
                <w:rtl/>
              </w:rPr>
              <w:t xml:space="preserve">الجدول </w:t>
            </w:r>
            <w:r>
              <w:rPr>
                <w:b/>
                <w:bCs/>
                <w:color w:val="2D5293"/>
                <w:sz w:val="20"/>
                <w:szCs w:val="20"/>
                <w:rFonts w:hint="cs"/>
                <w:rtl/>
              </w:rPr>
              <w:t xml:space="preserve">2-</w:t>
            </w:r>
            <w:r>
              <w:rPr>
                <w:b/>
                <w:bCs/>
                <w:color w:val="2D5293"/>
                <w:sz w:val="20"/>
                <w:szCs w:val="20"/>
                <w:rFonts w:hint="cs"/>
                <w:rtl/>
              </w:rPr>
              <w:t xml:space="preserve">36</w:t>
            </w:r>
          </w:p>
        </w:tc>
      </w:tr>
      <w:tr>
        <w:trPr>
          <w:trHeight w:val="300" w:hRule="atLeast"/>
        </w:trPr>
        <w:tc>
          <w:tcPr>
            <w:tcW w:w="4140" w:type="dxa"/>
            <w:shd w:val="clear" w:color="auto" w:fill="C56218"/>
          </w:tcPr>
          <w:p>
            <w:pPr>
              <w:pStyle w:val="TableParagraph"/>
              <w:spacing w:before="51"/>
              <w:ind w:right="138"/>
              <w:jc w:val="right"/>
              <w:bidi/>
              <w:rPr>
                <w:b/>
                <w:sz w:val="18"/>
                <w:rFonts w:hint="cs"/>
                <w:rtl/>
              </w:rPr>
            </w:pPr>
            <w:r>
              <w:rPr>
                <w:b/>
                <w:bCs/>
                <w:color w:val="FFFFFF"/>
                <w:sz w:val="18"/>
                <w:szCs w:val="18"/>
                <w:rFonts w:hint="cs"/>
                <w:rtl/>
              </w:rPr>
              <w:t xml:space="preserve">التأهيل</w:t>
            </w:r>
          </w:p>
        </w:tc>
        <w:tc>
          <w:tcPr>
            <w:tcW w:w="4660" w:type="dxa"/>
            <w:shd w:val="clear" w:color="auto" w:fill="C56218"/>
          </w:tcPr>
          <w:p>
            <w:pPr>
              <w:pStyle w:val="TableParagraph"/>
              <w:spacing w:before="51"/>
              <w:ind w:right="139"/>
              <w:jc w:val="right"/>
              <w:bidi/>
              <w:rPr>
                <w:b/>
                <w:sz w:val="18"/>
                <w:rFonts w:hint="cs"/>
                <w:rtl/>
              </w:rPr>
            </w:pPr>
            <w:r>
              <w:rPr>
                <w:b/>
                <w:bCs/>
                <w:color w:val="FFFFFF"/>
                <w:sz w:val="18"/>
                <w:szCs w:val="18"/>
                <w:rFonts w:hint="cs"/>
                <w:rtl/>
              </w:rPr>
              <w:t xml:space="preserve">العضلات</w:t>
            </w:r>
          </w:p>
        </w:tc>
        <w:tc>
          <w:tcPr>
            <w:tcW w:w="1397" w:type="dxa"/>
            <w:gridSpan w:val="2"/>
            <w:shd w:val="clear" w:color="auto" w:fill="C56218"/>
          </w:tcPr>
          <w:p>
            <w:pPr>
              <w:pStyle w:val="TableParagraph"/>
              <w:spacing w:before="51"/>
              <w:ind w:left="141"/>
              <w:bidi/>
              <w:rPr>
                <w:b/>
                <w:sz w:val="18"/>
                <w:rFonts w:hint="cs"/>
                <w:rtl/>
              </w:rPr>
            </w:pPr>
            <w:r>
              <w:rPr>
                <w:b/>
                <w:bCs/>
                <w:color w:val="FFFFFF"/>
                <w:sz w:val="18"/>
                <w:szCs w:val="18"/>
                <w:rFonts w:hint="cs"/>
                <w:rtl/>
              </w:rPr>
              <w:t xml:space="preserve">وظيفة القدم</w:t>
            </w:r>
          </w:p>
        </w:tc>
      </w:tr>
      <w:tr>
        <w:trPr>
          <w:trHeight w:val="1617" w:hRule="atLeast"/>
        </w:trPr>
        <w:tc>
          <w:tcPr>
            <w:tcW w:w="4140" w:type="dxa"/>
            <w:tcBorders>
              <w:bottom w:val="single" w:sz="18" w:space="0" w:color="C56218"/>
            </w:tcBorders>
            <w:shd w:val="clear" w:color="auto" w:fill="FFF0D8"/>
          </w:tcPr>
          <w:p>
            <w:pPr>
              <w:pStyle w:val="TableParagraph"/>
              <w:spacing w:line="182" w:lineRule="exact" w:before="90"/>
              <w:ind w:right="139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العصب الشظوي العميق (</w:t>
            </w:r>
            <w:r>
              <w:rPr>
                <w:color w:val="231F20"/>
                <w:sz w:val="16"/>
                <w:szCs w:val="16"/>
              </w:rPr>
              <w:t xml:space="preserve">L4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)</w:t>
            </w:r>
          </w:p>
          <w:p>
            <w:pPr>
              <w:pStyle w:val="TableParagraph"/>
              <w:spacing w:line="180" w:lineRule="exact"/>
              <w:ind w:right="139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العصب الظنبي (</w:t>
            </w:r>
            <w:r>
              <w:rPr>
                <w:color w:val="231F20"/>
                <w:sz w:val="16"/>
                <w:szCs w:val="16"/>
              </w:rPr>
              <w:t xml:space="preserve">S1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)</w:t>
            </w:r>
          </w:p>
          <w:p>
            <w:pPr>
              <w:pStyle w:val="TableParagraph"/>
              <w:spacing w:line="235" w:lineRule="auto" w:before="1"/>
              <w:ind w:left="136" w:firstLine="180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العصب الشظوي العميق: الرباط الأمامي (</w:t>
            </w:r>
            <w:r>
              <w:rPr>
                <w:color w:val="231F20"/>
                <w:sz w:val="16"/>
                <w:szCs w:val="16"/>
              </w:rPr>
              <w:t xml:space="preserve">L4)</w:t>
            </w:r>
            <w:r>
              <w:rPr>
                <w:color w:val="231F20"/>
                <w:sz w:val="16"/>
                <w:szCs w:val="16"/>
              </w:rPr>
              <w:t xml:space="preserve"> 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، الباسط الرقمي </w:t>
            </w:r>
            <w:r>
              <w:rPr>
                <w:color w:val="231F20"/>
                <w:sz w:val="16"/>
                <w:szCs w:val="16"/>
              </w:rPr>
              <w:t xml:space="preserve">longus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 ، و </w:t>
            </w:r>
            <w:r>
              <w:rPr>
                <w:color w:val="231F20"/>
                <w:sz w:val="16"/>
                <w:szCs w:val="16"/>
              </w:rPr>
              <w:t xml:space="preserve">bastsor longus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 ، و </w:t>
            </w:r>
            <w:r>
              <w:rPr>
                <w:color w:val="231F20"/>
                <w:sz w:val="16"/>
                <w:szCs w:val="16"/>
              </w:rPr>
              <w:t xml:space="preserve">bastsor longus (L5)</w:t>
            </w:r>
          </w:p>
          <w:p>
            <w:pPr>
              <w:pStyle w:val="TableParagraph"/>
              <w:spacing w:line="178" w:lineRule="exact"/>
              <w:ind w:right="139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العصب الشظوي السطحي (</w:t>
            </w:r>
            <w:r>
              <w:rPr>
                <w:color w:val="231F20"/>
                <w:sz w:val="16"/>
                <w:szCs w:val="16"/>
              </w:rPr>
              <w:t xml:space="preserve">S1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)</w:t>
            </w:r>
          </w:p>
          <w:p>
            <w:pPr>
              <w:pStyle w:val="TableParagraph"/>
              <w:spacing w:line="182" w:lineRule="exact"/>
              <w:ind w:right="139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العصب الظنبي (</w:t>
            </w:r>
            <w:r>
              <w:rPr>
                <w:color w:val="231F20"/>
                <w:sz w:val="16"/>
                <w:szCs w:val="16"/>
              </w:rPr>
              <w:t xml:space="preserve">S1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)</w:t>
            </w:r>
          </w:p>
        </w:tc>
        <w:tc>
          <w:tcPr>
            <w:tcW w:w="4660" w:type="dxa"/>
            <w:tcBorders>
              <w:bottom w:val="single" w:sz="18" w:space="0" w:color="C56218"/>
            </w:tcBorders>
            <w:shd w:val="clear" w:color="auto" w:fill="FFF0D8"/>
          </w:tcPr>
          <w:p>
            <w:pPr>
              <w:pStyle w:val="TableParagraph"/>
              <w:spacing w:line="235" w:lineRule="auto" w:before="93"/>
              <w:ind w:left="3335" w:right="139" w:firstLine="91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</w:rPr>
              <w:t xml:space="preserve">Tibialis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 الأمامي الخلفي </w:t>
            </w:r>
            <w:r>
              <w:rPr>
                <w:color w:val="231F20"/>
                <w:sz w:val="16"/>
                <w:szCs w:val="16"/>
              </w:rPr>
              <w:t xml:space="preserve">Tibialis</w:t>
            </w:r>
          </w:p>
          <w:p>
            <w:pPr>
              <w:pStyle w:val="TableParagraph"/>
              <w:spacing w:line="178" w:lineRule="exact"/>
              <w:ind w:right="139"/>
              <w:jc w:val="right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</w:rPr>
              <w:t xml:space="preserve">Tibialis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 الأمامي ، الباسط الرقمي </w:t>
            </w:r>
            <w:r>
              <w:rPr>
                <w:color w:val="231F20"/>
                <w:sz w:val="16"/>
                <w:szCs w:val="16"/>
              </w:rPr>
              <w:t xml:space="preserve">Longus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 ، الهلوسة الباسطة</w:t>
            </w:r>
          </w:p>
          <w:p>
            <w:pPr>
              <w:pStyle w:val="TableParagraph"/>
              <w:spacing w:line="235" w:lineRule="auto" w:before="1"/>
              <w:ind w:left="1781" w:firstLine="2081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</w:rPr>
              <w:t xml:space="preserve">Longus Peroneus longus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 و </w:t>
            </w:r>
            <w:r>
              <w:rPr>
                <w:color w:val="231F20"/>
                <w:sz w:val="16"/>
                <w:szCs w:val="16"/>
              </w:rPr>
              <w:t xml:space="preserve">peroneus brevis</w:t>
            </w:r>
          </w:p>
          <w:p>
            <w:pPr>
              <w:pStyle w:val="TableParagraph"/>
              <w:spacing w:line="235" w:lineRule="auto"/>
              <w:ind w:left="550" w:hanging="108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مجمع </w:t>
            </w:r>
            <w:r>
              <w:rPr>
                <w:color w:val="231F20"/>
                <w:sz w:val="16"/>
                <w:szCs w:val="16"/>
              </w:rPr>
              <w:t xml:space="preserve">Gastrocnemius-soleus</w:t>
            </w:r>
            <w:r>
              <w:rPr>
                <w:color w:val="231F20"/>
                <w:sz w:val="16"/>
                <w:szCs w:val="16"/>
              </w:rPr>
              <w:t xml:space="preserve"> </w:t>
            </w:r>
            <w:r>
              <w:rPr>
                <w:color w:val="231F20"/>
                <w:sz w:val="16"/>
                <w:szCs w:val="16"/>
              </w:rPr>
              <w:t xml:space="preserve">، flexor digitorum longus</w:t>
            </w:r>
            <w:r>
              <w:rPr>
                <w:color w:val="231F20"/>
                <w:sz w:val="16"/>
                <w:szCs w:val="16"/>
              </w:rPr>
              <w:t xml:space="preserve"> </w:t>
            </w:r>
            <w:r>
              <w:rPr>
                <w:color w:val="231F20"/>
                <w:sz w:val="16"/>
                <w:szCs w:val="16"/>
              </w:rPr>
              <w:t xml:space="preserve">، hallucis flexor longus</w:t>
            </w:r>
            <w:r>
              <w:rPr>
                <w:color w:val="231F20"/>
                <w:sz w:val="16"/>
                <w:szCs w:val="16"/>
              </w:rPr>
              <w:t xml:space="preserve"> </w:t>
            </w:r>
            <w:r>
              <w:rPr>
                <w:color w:val="231F20"/>
                <w:sz w:val="16"/>
                <w:szCs w:val="16"/>
              </w:rPr>
              <w:t xml:space="preserve">، tibialis posterialis posterialis longus</w:t>
            </w:r>
            <w:r>
              <w:rPr>
                <w:color w:val="231F20"/>
                <w:sz w:val="16"/>
                <w:szCs w:val="16"/>
              </w:rPr>
              <w:t xml:space="preserve"> </w:t>
            </w:r>
            <w:r>
              <w:rPr>
                <w:color w:val="231F20"/>
                <w:sz w:val="16"/>
                <w:szCs w:val="16"/>
              </w:rPr>
              <w:t xml:space="preserve">، tibialis posterialis</w:t>
            </w: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 (أيضًا عاكس القدم الخلفية)</w:t>
            </w:r>
          </w:p>
        </w:tc>
        <w:tc>
          <w:tcPr>
            <w:tcW w:w="1397" w:type="dxa"/>
            <w:gridSpan w:val="2"/>
            <w:tcBorders>
              <w:bottom w:val="single" w:sz="18" w:space="0" w:color="C56218"/>
            </w:tcBorders>
            <w:shd w:val="clear" w:color="auto" w:fill="FFF0D8"/>
          </w:tcPr>
          <w:p>
            <w:pPr>
              <w:pStyle w:val="TableParagraph"/>
              <w:spacing w:line="470" w:lineRule="auto" w:before="90"/>
              <w:ind w:left="438" w:right="103" w:firstLine="195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انعكاس </w:t>
            </w:r>
            <w:r>
              <w:rPr>
                <w:color w:val="231F20"/>
                <w:sz w:val="16"/>
                <w:szCs w:val="16"/>
              </w:rPr>
              <w:t xml:space="preserve">Dorsiflexion</w:t>
            </w:r>
          </w:p>
          <w:p>
            <w:pPr>
              <w:pStyle w:val="TableParagraph"/>
              <w:spacing w:line="235" w:lineRule="auto" w:before="1"/>
              <w:ind w:left="255" w:firstLine="411"/>
              <w:bidi/>
              <w:rPr>
                <w:sz w:val="16"/>
                <w:rFonts w:hint="cs"/>
                <w:rtl/>
              </w:rPr>
            </w:pPr>
            <w:r>
              <w:rPr>
                <w:color w:val="231F20"/>
                <w:sz w:val="16"/>
                <w:szCs w:val="16"/>
                <w:rFonts w:hint="cs"/>
                <w:rtl/>
              </w:rPr>
              <w:t xml:space="preserve">انثناء الأخمصي</w:t>
            </w:r>
          </w:p>
        </w:tc>
      </w:tr>
    </w:tbl>
    <w:p>
      <w:pPr>
        <w:pStyle w:val="BodyText"/>
        <w:spacing w:before="11"/>
        <w:rPr>
          <w:sz w:val="15"/>
        </w:rPr>
      </w:pPr>
    </w:p>
    <w:p>
      <w:pPr>
        <w:spacing w:after="0"/>
        <w:rPr>
          <w:sz w:val="15"/>
        </w:rPr>
        <w:sectPr>
          <w:type w:val="continuous"/>
          <w:pgSz w:w="12240" w:h="15660"/>
          <w:pgMar w:top="360" w:bottom="280" w:left="720" w:right="1100"/>
        </w:sect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spacing w:line="182" w:lineRule="exact" w:before="104"/>
        <w:ind w:right="38"/>
        <w:jc w:val="right"/>
        <w:bidi/>
        <w:rPr>
          <w:rFonts w:hint="cs"/>
          <w:rtl/>
        </w:rPr>
      </w:pPr>
      <w:r>
        <w:rPr>
          <w:color w:val="231F20"/>
          <w:rFonts w:hint="cs"/>
          <w:rtl/>
        </w:rPr>
        <w:t xml:space="preserve">مصد</w:t>
      </w:r>
    </w:p>
    <w:p>
      <w:pPr>
        <w:pStyle w:val="BodyText"/>
        <w:spacing w:line="182" w:lineRule="exact"/>
        <w:ind w:right="38"/>
        <w:jc w:val="right"/>
        <w:bidi/>
        <w:rPr>
          <w:rFonts w:hint="cs"/>
          <w:rtl/>
        </w:rPr>
      </w:pPr>
      <w:r>
        <w:rPr>
          <w:color w:val="231F20"/>
          <w:rFonts w:hint="cs"/>
          <w:rtl/>
        </w:rPr>
        <w:t xml:space="preserve">رأس</w:t>
      </w:r>
    </w:p>
    <w:p>
      <w:pPr>
        <w:pStyle w:val="BodyText"/>
        <w:spacing w:before="8"/>
        <w:rPr>
          <w:sz w:val="14"/>
        </w:rPr>
      </w:pPr>
    </w:p>
    <w:p>
      <w:pPr>
        <w:pStyle w:val="BodyText"/>
        <w:spacing w:line="235" w:lineRule="auto"/>
        <w:ind w:left="212" w:right="48" w:firstLine="400"/>
        <w:bidi/>
        <w:rPr>
          <w:rFonts w:hint="cs"/>
          <w:rtl/>
        </w:rPr>
      </w:pPr>
      <w:r>
        <w:rPr>
          <w:color w:val="231F20"/>
          <w:rFonts w:hint="cs"/>
          <w:rtl/>
        </w:rPr>
        <w:t xml:space="preserve">الأخمصية بين عظميات</w:t>
      </w:r>
    </w:p>
    <w:p>
      <w:pPr>
        <w:pStyle w:val="BodyText"/>
        <w:spacing w:line="180" w:lineRule="exact"/>
        <w:ind w:left="612"/>
        <w:bidi/>
        <w:rPr>
          <w:rFonts w:hint="cs"/>
          <w:rtl/>
        </w:rPr>
      </w:pPr>
      <w:r>
        <w:rPr>
          <w:color w:val="231F20"/>
          <w:rFonts w:hint="cs"/>
          <w:rtl/>
        </w:rPr>
        <w:t xml:space="preserve">عضلة</w:t>
      </w:r>
    </w:p>
    <w:p>
      <w:pPr>
        <w:pStyle w:val="BodyText"/>
        <w:spacing w:before="99"/>
        <w:ind w:left="212"/>
        <w:bidi/>
        <w:rPr>
          <w:rFonts w:hint="cs"/>
          <w:rtl/>
        </w:rPr>
      </w:pPr>
      <w:r>
        <w:rPr>
          <w:rFonts w:hint="cs"/>
          <w:rtl/>
        </w:rPr>
        <w:br w:type="column"/>
      </w:r>
      <w:r>
        <w:rPr>
          <w:color w:val="231F20"/>
          <w:rFonts w:hint="cs"/>
          <w:rtl/>
        </w:rPr>
        <w:t xml:space="preserve">الوتر الباسط الطويل</w:t>
      </w:r>
    </w:p>
    <w:p>
      <w:pPr>
        <w:pStyle w:val="BodyText"/>
        <w:bidi/>
        <w:rPr>
          <w:sz w:val="18"/>
          <w:rFonts w:hint="cs"/>
          <w:rtl/>
        </w:rPr>
      </w:pPr>
      <w:r>
        <w:rPr>
          <w:rFonts w:hint="cs"/>
          <w:rtl/>
        </w:rPr>
        <w:br w:type="column"/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spacing w:line="552" w:lineRule="auto"/>
        <w:ind w:left="296" w:right="5453" w:hanging="322"/>
        <w:bidi/>
        <w:rPr>
          <w:rFonts w:hint="cs"/>
          <w:rtl/>
        </w:rPr>
      </w:pPr>
      <w:r>
        <w:rPr>
          <w:rFonts w:hint="cs"/>
          <w:rtl/>
        </w:rPr>
        <w:pict>
          <v:shape style="position:absolute;margin-left:320.089996pt;margin-top:-1.896089pt;width:42.65pt;height:11.85pt;mso-position-horizontal-relative:page;mso-position-vertical-relative:paragraph;z-index:-15868928" type="#_x0000_t202" filled="false" stroked="false">
            <v:textbox inset="0,0,0,0">
              <w:txbxContent>
                <w:p>
                  <w:pPr>
                    <w:spacing w:before="4"/>
                    <w:ind w:left="0" w:right="0" w:firstLine="0"/>
                    <w:jc w:val="left"/>
                    <w:bidi/>
                    <w:rPr>
                      <w:b/>
                      <w:sz w:val="20"/>
                      <w:rFonts w:hint="cs"/>
                      <w:rtl/>
                    </w:rPr>
                  </w:pPr>
                  <w:r>
                    <w:rPr>
                      <w:b/>
                      <w:bCs/>
                      <w:color w:val="2D5293"/>
                      <w:sz w:val="20"/>
                      <w:szCs w:val="20"/>
                      <w:rFonts w:hint="cs"/>
                      <w:rtl/>
                    </w:rPr>
                    <w:t xml:space="preserve">الجدول </w:t>
                  </w:r>
                  <w:r>
                    <w:rPr>
                      <w:b/>
                      <w:bCs/>
                      <w:color w:val="2D5293"/>
                      <w:sz w:val="20"/>
                      <w:szCs w:val="20"/>
                      <w:rFonts w:hint="cs"/>
                      <w:rtl/>
                    </w:rPr>
                    <w:t xml:space="preserve">2-</w:t>
                  </w:r>
                  <w:r>
                    <w:rPr>
                      <w:b/>
                      <w:bCs/>
                      <w:color w:val="2D5293"/>
                      <w:sz w:val="20"/>
                      <w:szCs w:val="20"/>
                      <w:rFonts w:hint="cs"/>
                      <w:rtl/>
                    </w:rPr>
                    <w:t xml:space="preserve">37</w:t>
                  </w:r>
                </w:p>
              </w:txbxContent>
            </v:textbox>
            <w10:wrap type="none"/>
          </v:shape>
        </w:pict>
      </w:r>
      <w:r>
        <w:rPr>
          <w:rFonts w:hint="cs"/>
          <w:rtl/>
        </w:rPr>
        <w:drawing>
          <wp:anchor distT="0" distB="0" distL="0" distR="0" allowOverlap="1" layoutInCell="1" locked="0" behindDoc="1" simplePos="0" relativeHeight="487448064">
            <wp:simplePos x="0" y="0"/>
            <wp:positionH relativeFrom="page">
              <wp:posOffset>1015546</wp:posOffset>
            </wp:positionH>
            <wp:positionV relativeFrom="paragraph">
              <wp:posOffset>-85116</wp:posOffset>
            </wp:positionV>
            <wp:extent cx="2111681" cy="2064804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1681" cy="2064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pict>
          <v:shape style="position:absolute;margin-left:306pt;margin-top:-3.36009pt;width:246pt;height:227.05pt;mso-position-horizontal-relative:page;mso-position-vertical-relative:paragraph;z-index:157301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  <w:bidiVisual/>
                  </w:tblPr>
                  <w:tblGrid>
                    <w:gridCol w:w="3820"/>
                    <w:gridCol w:w="1100"/>
                  </w:tblGrid>
                  <w:tr>
                    <w:trPr>
                      <w:trHeight w:val="300" w:hRule="atLeast"/>
                    </w:trPr>
                    <w:tc>
                      <w:tcPr>
                        <w:tcW w:w="3820" w:type="dxa"/>
                        <w:shd w:val="clear" w:color="auto" w:fill="2D5293"/>
                      </w:tcPr>
                      <w:p>
                        <w:pPr>
                          <w:pStyle w:val="TableParagraph"/>
                          <w:spacing w:before="34"/>
                          <w:ind w:left="1381" w:right="-116"/>
                          <w:bidi/>
                          <w:rPr>
                            <w:sz w:val="20"/>
                            <w:rFonts w:hint="cs"/>
                            <w:rtl/>
                          </w:rPr>
                        </w:pPr>
                        <w:r>
                          <w:rPr>
                            <w:color w:val="FFFFFF"/>
                            <w:sz w:val="20"/>
                            <w:szCs w:val="20"/>
                            <w:rFonts w:hint="cs"/>
                            <w:rtl/>
                          </w:rPr>
                          <w:t xml:space="preserve">فرق الضفيرة القطنية القطنية</w:t>
                        </w:r>
                      </w:p>
                    </w:tc>
                    <w:tc>
                      <w:tcPr>
                        <w:tcW w:w="1100" w:type="dxa"/>
                        <w:shd w:val="clear" w:color="auto" w:fill="C7D9F0"/>
                      </w:tcPr>
                      <w:p>
                        <w:pPr>
                          <w:pStyle w:val="TableParagraph"/>
                          <w:spacing w:before="34"/>
                          <w:ind w:left="104"/>
                          <w:bidi/>
                          <w:rPr>
                            <w:sz w:val="20"/>
                            <w:rFonts w:hint="cs"/>
                            <w:rtl/>
                          </w:rPr>
                        </w:pPr>
                        <w:r>
                          <w:rPr>
                            <w:color w:val="FFFFFF"/>
                            <w:sz w:val="20"/>
                            <w:szCs w:val="20"/>
                            <w:rFonts w:hint="cs"/>
                            <w:rtl/>
                          </w:rPr>
                          <w:t xml:space="preserve">د الفروع</w:t>
                        </w:r>
                      </w:p>
                    </w:tc>
                  </w:tr>
                  <w:tr>
                    <w:trPr>
                      <w:trHeight w:val="300" w:hRule="atLeast"/>
                    </w:trPr>
                    <w:tc>
                      <w:tcPr>
                        <w:tcW w:w="4920" w:type="dxa"/>
                        <w:gridSpan w:val="2"/>
                        <w:shd w:val="clear" w:color="auto" w:fill="C56218"/>
                      </w:tcPr>
                      <w:p>
                        <w:pPr>
                          <w:pStyle w:val="TableParagraph"/>
                          <w:tabs>
                            <w:tab w:pos="4329" w:val="left" w:leader="none"/>
                          </w:tabs>
                          <w:spacing w:before="51"/>
                          <w:ind w:left="233"/>
                          <w:bidi/>
                          <w:rPr>
                            <w:b/>
                            <w:sz w:val="18"/>
                            <w:rFonts w:hint="cs"/>
                            <w:rtl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18"/>
                            <w:szCs w:val="18"/>
                            <w:rFonts w:hint="cs"/>
                            <w:rtl/>
                          </w:rPr>
                          <w:t xml:space="preserve">عصاب المستوى</w:t>
                        </w:r>
                      </w:p>
                    </w:tc>
                  </w:tr>
                  <w:tr>
                    <w:trPr>
                      <w:trHeight w:val="3897" w:hRule="atLeast"/>
                    </w:trPr>
                    <w:tc>
                      <w:tcPr>
                        <w:tcW w:w="4920" w:type="dxa"/>
                        <w:gridSpan w:val="2"/>
                        <w:tcBorders>
                          <w:bottom w:val="single" w:sz="18" w:space="0" w:color="C56218"/>
                        </w:tcBorders>
                        <w:shd w:val="clear" w:color="auto" w:fill="FFF0D8"/>
                      </w:tcPr>
                      <w:p>
                        <w:pPr>
                          <w:pStyle w:val="TableParagraph"/>
                          <w:spacing w:line="182" w:lineRule="exact" w:before="30"/>
                          <w:ind w:right="119"/>
                          <w:jc w:val="right"/>
                          <w:bidi/>
                          <w:rPr>
                            <w:b/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b/>
                            <w:bCs/>
                            <w:color w:val="231F20"/>
                            <w:sz w:val="16"/>
                            <w:szCs w:val="16"/>
                          </w:rPr>
                          <w:t xml:space="preserve">LUMBAR PLEXUS</w:t>
                        </w:r>
                        <w:r>
                          <w:rPr>
                            <w:b/>
                            <w:bCs/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 ، قسم متغير</w:t>
                        </w:r>
                      </w:p>
                      <w:p>
                        <w:pPr>
                          <w:pStyle w:val="TableParagraph"/>
                          <w:tabs>
                            <w:tab w:pos="3635" w:val="left" w:leader="none"/>
                          </w:tabs>
                          <w:spacing w:line="180" w:lineRule="exact"/>
                          <w:ind w:right="118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T12, L1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الحرقفي الخثلي</w:t>
                        </w:r>
                      </w:p>
                      <w:p>
                        <w:pPr>
                          <w:pStyle w:val="TableParagraph"/>
                          <w:tabs>
                            <w:tab w:pos="3555" w:val="left" w:leader="none"/>
                          </w:tabs>
                          <w:spacing w:line="180" w:lineRule="exact"/>
                          <w:ind w:right="118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L1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Ilioinguinal</w:t>
                        </w:r>
                      </w:p>
                      <w:p>
                        <w:pPr>
                          <w:pStyle w:val="TableParagraph"/>
                          <w:tabs>
                            <w:tab w:pos="3576" w:val="left" w:leader="none"/>
                          </w:tabs>
                          <w:spacing w:line="180" w:lineRule="exact"/>
                          <w:ind w:right="118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L1, L2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تناسلي فخذي</w:t>
                        </w:r>
                      </w:p>
                      <w:p>
                        <w:pPr>
                          <w:pStyle w:val="TableParagraph"/>
                          <w:tabs>
                            <w:tab w:pos="3771" w:val="left" w:leader="none"/>
                          </w:tabs>
                          <w:spacing w:line="180" w:lineRule="exact"/>
                          <w:ind w:right="118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السدادي 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L2-4</w:t>
                        </w:r>
                      </w:p>
                      <w:p>
                        <w:pPr>
                          <w:pStyle w:val="TableParagraph"/>
                          <w:spacing w:line="180" w:lineRule="exact"/>
                          <w:ind w:right="119"/>
                          <w:jc w:val="right"/>
                          <w:bidi/>
                          <w:rPr>
                            <w:b/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b/>
                            <w:bCs/>
                            <w:color w:val="231F20"/>
                            <w:sz w:val="16"/>
                            <w:szCs w:val="16"/>
                          </w:rPr>
                          <w:t xml:space="preserve">LUMBAR PLEXUS</w:t>
                        </w:r>
                        <w:r>
                          <w:rPr>
                            <w:b/>
                            <w:bCs/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 ، قسم الحرارة</w:t>
                        </w:r>
                      </w:p>
                      <w:p>
                        <w:pPr>
                          <w:pStyle w:val="TableParagraph"/>
                          <w:tabs>
                            <w:tab w:pos="2476" w:val="left" w:leader="none"/>
                          </w:tabs>
                          <w:spacing w:line="180" w:lineRule="exact"/>
                          <w:ind w:left="301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L2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، 3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العصب الجلدي الفخذي الجانبي</w:t>
                        </w:r>
                      </w:p>
                      <w:p>
                        <w:pPr>
                          <w:pStyle w:val="TableParagraph"/>
                          <w:tabs>
                            <w:tab w:pos="4219" w:val="left" w:leader="none"/>
                          </w:tabs>
                          <w:spacing w:line="180" w:lineRule="exact"/>
                          <w:ind w:left="337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L2-4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الفخذي</w:t>
                        </w:r>
                      </w:p>
                      <w:p>
                        <w:pPr>
                          <w:pStyle w:val="TableParagraph"/>
                          <w:spacing w:line="180" w:lineRule="exact"/>
                          <w:ind w:right="119"/>
                          <w:jc w:val="right"/>
                          <w:bidi/>
                          <w:rPr>
                            <w:b/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b/>
                            <w:bCs/>
                            <w:color w:val="231F20"/>
                            <w:sz w:val="16"/>
                            <w:szCs w:val="16"/>
                          </w:rPr>
                          <w:t xml:space="preserve">SACRAL PLEXUS</w:t>
                        </w:r>
                        <w:r>
                          <w:rPr>
                            <w:b/>
                            <w:bCs/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 ، قسم خارجي</w:t>
                        </w:r>
                      </w:p>
                      <w:p>
                        <w:pPr>
                          <w:pStyle w:val="TableParagraph"/>
                          <w:tabs>
                            <w:tab w:pos="4186" w:val="left" w:leader="none"/>
                          </w:tabs>
                          <w:spacing w:line="180" w:lineRule="exact"/>
                          <w:ind w:right="119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L4-S3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تيبيال</w:t>
                        </w:r>
                      </w:p>
                      <w:p>
                        <w:pPr>
                          <w:pStyle w:val="TableParagraph"/>
                          <w:tabs>
                            <w:tab w:pos="3232" w:val="left" w:leader="none"/>
                          </w:tabs>
                          <w:spacing w:line="180" w:lineRule="exact"/>
                          <w:ind w:right="119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L4-S1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كوادراتوس فيموريس</w:t>
                        </w:r>
                      </w:p>
                      <w:p>
                        <w:pPr>
                          <w:pStyle w:val="TableParagraph"/>
                          <w:tabs>
                            <w:tab w:pos="3250" w:val="left" w:leader="none"/>
                          </w:tabs>
                          <w:spacing w:line="180" w:lineRule="exact"/>
                          <w:ind w:right="119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L5-S2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السالب الداخلي</w:t>
                        </w:r>
                      </w:p>
                      <w:p>
                        <w:pPr>
                          <w:pStyle w:val="TableParagraph"/>
                          <w:tabs>
                            <w:tab w:pos="3901" w:val="left" w:leader="none"/>
                          </w:tabs>
                          <w:spacing w:line="180" w:lineRule="exact"/>
                          <w:ind w:right="119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S2-S4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بودندال</w:t>
                        </w:r>
                      </w:p>
                      <w:p>
                        <w:pPr>
                          <w:pStyle w:val="TableParagraph"/>
                          <w:tabs>
                            <w:tab w:pos="3519" w:val="left" w:leader="none"/>
                          </w:tabs>
                          <w:spacing w:line="180" w:lineRule="exact"/>
                          <w:ind w:right="119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S4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Coccygeus</w:t>
                        </w:r>
                      </w:p>
                      <w:p>
                        <w:pPr>
                          <w:pStyle w:val="TableParagraph"/>
                          <w:tabs>
                            <w:tab w:pos="3780" w:val="left" w:leader="none"/>
                          </w:tabs>
                          <w:spacing w:line="180" w:lineRule="exact"/>
                          <w:ind w:right="119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S3-S4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 ليفاتور عاني</w:t>
                        </w:r>
                      </w:p>
                      <w:p>
                        <w:pPr>
                          <w:pStyle w:val="TableParagraph"/>
                          <w:spacing w:line="180" w:lineRule="exact"/>
                          <w:ind w:right="119"/>
                          <w:jc w:val="right"/>
                          <w:bidi/>
                          <w:rPr>
                            <w:b/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b/>
                            <w:bCs/>
                            <w:color w:val="231F20"/>
                            <w:sz w:val="16"/>
                            <w:szCs w:val="16"/>
                          </w:rPr>
                          <w:t xml:space="preserve">SACRAL PLEXUS</w:t>
                        </w:r>
                        <w:r>
                          <w:rPr>
                            <w:b/>
                            <w:bCs/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 ، قسم الحرارة</w:t>
                        </w:r>
                      </w:p>
                      <w:p>
                        <w:pPr>
                          <w:pStyle w:val="TableParagraph"/>
                          <w:tabs>
                            <w:tab w:pos="3934" w:val="left" w:leader="none"/>
                          </w:tabs>
                          <w:spacing w:line="180" w:lineRule="exact"/>
                          <w:ind w:right="119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L4-S2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 شبه طبيعي</w:t>
                        </w:r>
                      </w:p>
                      <w:p>
                        <w:pPr>
                          <w:pStyle w:val="TableParagraph"/>
                          <w:tabs>
                            <w:tab w:pos="3431" w:val="left" w:leader="none"/>
                          </w:tabs>
                          <w:spacing w:line="180" w:lineRule="exact"/>
                          <w:ind w:right="119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L4-S1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الألوية العليا</w:t>
                        </w:r>
                      </w:p>
                      <w:p>
                        <w:pPr>
                          <w:pStyle w:val="TableParagraph"/>
                          <w:tabs>
                            <w:tab w:pos="3541" w:val="left" w:leader="none"/>
                          </w:tabs>
                          <w:spacing w:line="180" w:lineRule="exact"/>
                          <w:ind w:right="119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L5-S2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الألوية السفلية</w:t>
                        </w:r>
                      </w:p>
                      <w:p>
                        <w:pPr>
                          <w:pStyle w:val="TableParagraph"/>
                          <w:tabs>
                            <w:tab w:pos="3653" w:val="left" w:leader="none"/>
                          </w:tabs>
                          <w:spacing w:line="180" w:lineRule="exact"/>
                          <w:ind w:right="119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S2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Piriformis</w:t>
                        </w:r>
                      </w:p>
                      <w:p>
                        <w:pPr>
                          <w:pStyle w:val="TableParagraph"/>
                          <w:tabs>
                            <w:tab w:pos="2545" w:val="left" w:leader="none"/>
                          </w:tabs>
                          <w:spacing w:line="182" w:lineRule="exact"/>
                          <w:ind w:right="119"/>
                          <w:jc w:val="right"/>
                          <w:bidi/>
                          <w:rPr>
                            <w:sz w:val="16"/>
                            <w:rFonts w:hint="cs"/>
                            <w:rtl/>
                          </w:rPr>
                        </w:pP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S1-S3</w:t>
                        </w:r>
                        <w:r>
                          <w:rPr>
                            <w:color w:val="231F2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ab/>
                        </w:r>
                        <w:r>
                          <w:rPr>
                            <w:color w:val="231F20"/>
                            <w:sz w:val="16"/>
                            <w:szCs w:val="16"/>
                            <w:rFonts w:hint="cs"/>
                            <w:rtl/>
                          </w:rPr>
                          <w:t xml:space="preserve">الجلدية الفخذية الخلفية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31F20"/>
        </w:rPr>
        <w:t xml:space="preserve">Extensor brevis tensor Extensor sling Capsule</w:t>
      </w:r>
    </w:p>
    <w:p>
      <w:pPr>
        <w:pStyle w:val="BodyText"/>
        <w:spacing w:line="235" w:lineRule="auto" w:before="55"/>
        <w:ind w:left="441" w:right="5715"/>
        <w:bidi/>
        <w:rPr>
          <w:rFonts w:hint="cs"/>
          <w:rtl/>
        </w:rPr>
      </w:pPr>
      <w:r>
        <w:rPr>
          <w:color w:val="231F20"/>
          <w:rFonts w:hint="cs"/>
          <w:rtl/>
        </w:rPr>
        <w:t xml:space="preserve">عضلة ظهرية بين عظمية</w:t>
      </w:r>
    </w:p>
    <w:p>
      <w:pPr>
        <w:spacing w:after="0" w:line="235" w:lineRule="auto"/>
        <w:sectPr>
          <w:type w:val="continuous"/>
          <w:pgSz w:w="12240" w:h="15660"/>
          <w:pgMar w:top="360" w:bottom="280" w:left="720" w:right="1100"/>
          <w:cols w:num="3" w:equalWidth="0">
            <w:col w:w="1188" w:space="348"/>
            <w:col w:w="1761" w:space="39"/>
            <w:col w:w="7084"/>
          </w:cols>
        </w:sectPr>
      </w:pPr>
    </w:p>
    <w:p>
      <w:pPr>
        <w:pStyle w:val="BodyText"/>
        <w:spacing w:before="4"/>
        <w:rPr>
          <w:sz w:val="25"/>
        </w:rPr>
      </w:pPr>
    </w:p>
    <w:p>
      <w:pPr>
        <w:spacing w:after="0"/>
        <w:rPr>
          <w:sz w:val="25"/>
        </w:rPr>
        <w:sectPr>
          <w:type w:val="continuous"/>
          <w:pgSz w:w="12240" w:h="15660"/>
          <w:pgMar w:top="360" w:bottom="280" w:left="720" w:right="1100"/>
        </w:sectPr>
      </w:pPr>
    </w:p>
    <w:p>
      <w:pPr>
        <w:pStyle w:val="BodyText"/>
        <w:spacing w:line="235" w:lineRule="auto" w:before="102"/>
        <w:ind w:left="1031" w:right="1492" w:hanging="187"/>
        <w:bidi/>
        <w:rPr>
          <w:rFonts w:hint="cs"/>
          <w:rtl/>
        </w:rPr>
      </w:pPr>
      <w:r>
        <w:rPr>
          <w:color w:val="231F20"/>
          <w:rFonts w:hint="cs"/>
          <w:rtl/>
        </w:rPr>
        <w:t xml:space="preserve">العضلة القطنية</w:t>
      </w:r>
    </w:p>
    <w:p>
      <w:pPr>
        <w:pStyle w:val="BodyText"/>
        <w:spacing w:before="97"/>
        <w:ind w:left="674"/>
        <w:bidi/>
        <w:rPr>
          <w:rFonts w:hint="cs"/>
          <w:rtl/>
        </w:rPr>
      </w:pPr>
      <w:r>
        <w:rPr>
          <w:color w:val="231F20"/>
          <w:rFonts w:hint="cs"/>
          <w:rtl/>
        </w:rPr>
        <w:t xml:space="preserve">العصب الرقمي</w:t>
      </w:r>
    </w:p>
    <w:p>
      <w:pPr>
        <w:pStyle w:val="BodyText"/>
        <w:spacing w:before="11"/>
        <w:rPr>
          <w:sz w:val="18"/>
        </w:rPr>
      </w:pPr>
    </w:p>
    <w:p>
      <w:pPr>
        <w:pStyle w:val="BodyText"/>
        <w:ind w:left="1546"/>
        <w:bidi/>
        <w:rPr>
          <w:rFonts w:hint="cs"/>
          <w:rtl/>
        </w:rPr>
      </w:pPr>
      <w:r>
        <w:rPr>
          <w:color w:val="231F20"/>
          <w:rFonts w:hint="cs"/>
          <w:rtl/>
        </w:rPr>
        <w:t xml:space="preserve">غمد وتر فليكس</w:t>
      </w:r>
    </w:p>
    <w:p>
      <w:pPr>
        <w:pStyle w:val="BodyText"/>
        <w:spacing w:line="235" w:lineRule="auto" w:before="111"/>
        <w:ind w:left="467" w:right="5745" w:hanging="494"/>
        <w:bidi/>
        <w:rPr>
          <w:rFonts w:hint="cs"/>
          <w:rtl/>
        </w:rPr>
      </w:pPr>
      <w:r>
        <w:rPr>
          <w:rFonts w:hint="cs"/>
          <w:rtl/>
        </w:rPr>
        <w:br w:type="column"/>
      </w:r>
      <w:r>
        <w:rPr>
          <w:color w:val="231F20"/>
          <w:rFonts w:hint="cs"/>
          <w:rtl/>
        </w:rPr>
        <w:t xml:space="preserve">الرباط المشطي المستعرض</w:t>
      </w:r>
    </w:p>
    <w:p>
      <w:pPr>
        <w:pStyle w:val="BodyText"/>
        <w:spacing w:before="114"/>
        <w:ind w:left="52"/>
        <w:bidi/>
        <w:rPr>
          <w:rFonts w:hint="cs"/>
          <w:rtl/>
        </w:rPr>
      </w:pPr>
      <w:r>
        <w:rPr>
          <w:color w:val="231F20"/>
          <w:rFonts w:hint="cs"/>
          <w:rtl/>
        </w:rPr>
        <w:t xml:space="preserve">أوتار فليكسور</w:t>
      </w:r>
    </w:p>
    <w:p>
      <w:pPr>
        <w:spacing w:after="0"/>
        <w:sectPr>
          <w:type w:val="continuous"/>
          <w:pgSz w:w="12240" w:h="15660"/>
          <w:pgMar w:top="360" w:bottom="280" w:left="720" w:right="1100"/>
          <w:cols w:num="2" w:equalWidth="0">
            <w:col w:w="3050" w:space="40"/>
            <w:col w:w="7330"/>
          </w:cols>
        </w:sectPr>
      </w:pPr>
    </w:p>
    <w:p>
      <w:pPr>
        <w:pStyle w:val="BodyText"/>
        <w:spacing w:line="235" w:lineRule="auto" w:before="161"/>
        <w:ind w:left="119" w:right="5509"/>
        <w:bidi/>
        <w:rPr>
          <w:rFonts w:hint="cs"/>
          <w:rtl/>
        </w:rPr>
      </w:pPr>
      <w:r>
        <w:rPr>
          <w:b/>
          <w:bCs/>
          <w:color w:val="7A2B85"/>
          <w:rFonts w:hint="cs"/>
          <w:rtl/>
        </w:rPr>
        <w:t xml:space="preserve">الشكل </w:t>
      </w:r>
      <w:r>
        <w:rPr>
          <w:b/>
          <w:bCs/>
          <w:color w:val="7A2B85"/>
          <w:rFonts w:hint="cs"/>
          <w:rtl/>
        </w:rPr>
        <w:t xml:space="preserve">2-</w:t>
      </w:r>
      <w:r>
        <w:rPr>
          <w:b/>
          <w:bCs/>
          <w:color w:val="7A2B85"/>
          <w:rFonts w:hint="cs"/>
          <w:rtl/>
        </w:rPr>
        <w:t xml:space="preserve">65</w:t>
      </w:r>
      <w:r>
        <w:t xml:space="preserve"> </w:t>
      </w:r>
      <w:r>
        <w:rPr>
          <w:color w:val="231F20"/>
          <w:rFonts w:hint="cs"/>
          <w:rtl/>
        </w:rPr>
        <w:t xml:space="preserve">منظر مقطعي لإصبع القدم عند رأس مشط القدم</w:t>
      </w:r>
      <w:r>
        <w:rPr>
          <w:color w:val="231F20"/>
        </w:rPr>
        <w:t xml:space="preserve"> </w:t>
      </w:r>
      <w:r>
        <w:rPr>
          <w:color w:val="231F20"/>
          <w:rFonts w:hint="cs"/>
          <w:rtl/>
        </w:rPr>
        <w:t xml:space="preserve">تكون العضلات العقدية أخمصية للرباط المستعرض (مع العصب الرقمي) ، و</w:t>
      </w:r>
      <w:r>
        <w:rPr>
          <w:color w:val="231F20"/>
        </w:rPr>
        <w:t xml:space="preserve">interossei</w:t>
      </w:r>
      <w:r>
        <w:rPr>
          <w:color w:val="231F20"/>
          <w:rFonts w:hint="cs"/>
          <w:rtl/>
        </w:rPr>
        <w:t xml:space="preserve"> ظهرية لهذا الرباط.</w:t>
      </w:r>
      <w:r>
        <w:rPr>
          <w:color w:val="231F20"/>
        </w:rPr>
        <w:t xml:space="preserve"> </w:t>
      </w:r>
      <w:r>
        <w:rPr>
          <w:color w:val="231F20"/>
          <w:rFonts w:hint="cs"/>
          <w:rtl/>
        </w:rPr>
        <w:t xml:space="preserve">يتم تعصيب العضلات بين الأنتوسي والعضلات (باستثناء العضلة العقبية الأولى [العصب الأخمصي الإنسي]) بواسطة العصب الأخمصي الجانبي.</w:t>
      </w:r>
      <w:r>
        <w:rPr>
          <w:color w:val="231F20"/>
        </w:rPr>
        <w:t xml:space="preserve"> </w:t>
      </w:r>
      <w:r>
        <w:rPr>
          <w:color w:val="231F20"/>
          <w:rFonts w:hint="cs"/>
          <w:rtl/>
        </w:rPr>
        <w:t xml:space="preserve">(من </w:t>
      </w:r>
      <w:r>
        <w:rPr>
          <w:color w:val="231F20"/>
        </w:rPr>
        <w:t xml:space="preserve">Jahss MH</w:t>
      </w:r>
      <w:r>
        <w:rPr>
          <w:color w:val="231F20"/>
        </w:rPr>
        <w:t xml:space="preserve">:</w:t>
      </w:r>
      <w:r>
        <w:rPr>
          <w:color w:val="231F20"/>
        </w:rPr>
        <w:t xml:space="preserve"> </w:t>
      </w:r>
      <w:r>
        <w:rPr>
          <w:color w:val="231F20"/>
          <w:i/>
          <w:iCs/>
          <w:rFonts w:hint="cs"/>
          <w:rtl/>
        </w:rPr>
        <w:t xml:space="preserve">اضطرابات القدم</w:t>
      </w:r>
      <w:r>
        <w:rPr>
          <w:color w:val="231F20"/>
          <w:rFonts w:hint="cs"/>
          <w:rtl/>
        </w:rPr>
        <w:t xml:space="preserve"> فيلادلفيا ، </w:t>
      </w:r>
      <w:r>
        <w:rPr>
          <w:color w:val="231F20"/>
          <w:rFonts w:hint="cs"/>
          <w:rtl/>
        </w:rPr>
        <w:t xml:space="preserve">1982 ، سوندرز ، ص </w:t>
      </w:r>
      <w:r>
        <w:rPr>
          <w:color w:val="231F20"/>
          <w:rFonts w:hint="cs"/>
          <w:rtl/>
        </w:rPr>
        <w:t xml:space="preserve">623.)</w:t>
      </w:r>
    </w:p>
    <w:sectPr>
      <w:type w:val="continuous"/>
      <w:pgSz w:w="12240" w:h="15660"/>
      <w:pgMar w:top="360" w:bottom="280" w:left="720" w:right="1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4"/>
    </w:pPr>
    <w:rPr>
      <w:rFonts w:ascii="Arial" w:hAnsi="Arial" w:eastAsia="Arial" w:cs="Arial"/>
      <w:b/>
      <w:bCs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Arial"/>
      </a:majorFont>
      <a:minorFont>
        <a:latin typeface="Calibri"/>
        <a:ea typeface="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2021-03-24T09:38:22Z</dcterms:created>
  <dcterms:modified xsi:type="dcterms:W3CDTF">2021-03-24T09:38:22Z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2021-03-23T00:00:00Z</vt:filetime>
  </property>
  <property fmtid="{D5CDD505-2E9C-101B-9397-08002B2CF9AE}" pid="3" name="Creator">
    <vt:lpwstr>PDF-XChange Editor 9.0.350</vt:lpwstr>
  </property>
  <property fmtid="{D5CDD505-2E9C-101B-9397-08002B2CF9AE}" pid="4" name="LastSaved">
    <vt:filetime>2021-03-24T00:00:00Z</vt:filetime>
  </property>
</Properties>
</file>